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E11298" w14:paraId="20F2CD62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8A32DBC" w14:textId="77777777" w:rsidR="00E11298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371E5014" w14:textId="77777777" w:rsidR="00E11298" w:rsidRDefault="00000000">
            <w:pPr>
              <w:spacing w:after="0" w:line="240" w:lineRule="auto"/>
            </w:pPr>
            <w:r>
              <w:t>24826</w:t>
            </w:r>
          </w:p>
        </w:tc>
      </w:tr>
      <w:tr w:rsidR="00E11298" w14:paraId="61FDF61A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1DBDF255" w14:textId="77777777" w:rsidR="00E11298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1B067688" w14:textId="77777777" w:rsidR="00E11298" w:rsidRDefault="00000000">
            <w:pPr>
              <w:spacing w:after="0" w:line="240" w:lineRule="auto"/>
            </w:pPr>
            <w:r>
              <w:t>KULTURNO INFORMATIVNI CENTAR</w:t>
            </w:r>
          </w:p>
        </w:tc>
      </w:tr>
      <w:tr w:rsidR="00E11298" w14:paraId="7BFB02BB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66D73436" w14:textId="77777777" w:rsidR="00E11298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68FAE39E" w14:textId="77777777" w:rsidR="00E11298" w:rsidRDefault="00000000">
            <w:pPr>
              <w:spacing w:after="0" w:line="240" w:lineRule="auto"/>
            </w:pPr>
            <w:r>
              <w:t>21</w:t>
            </w:r>
          </w:p>
        </w:tc>
      </w:tr>
    </w:tbl>
    <w:p w14:paraId="67A4B412" w14:textId="77777777" w:rsidR="00E11298" w:rsidRDefault="00000000">
      <w:r>
        <w:br/>
      </w:r>
    </w:p>
    <w:p w14:paraId="349D055C" w14:textId="77777777" w:rsidR="00E11298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06E366B4" w14:textId="77777777" w:rsidR="00E11298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5CE7B76B" w14:textId="77777777" w:rsidR="00E11298" w:rsidRDefault="00000000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40746E45" w14:textId="77777777" w:rsidR="00E11298" w:rsidRDefault="00E11298"/>
    <w:p w14:paraId="4DB72435" w14:textId="77777777" w:rsidR="00E11298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05F4E89D" w14:textId="77777777" w:rsidR="00E11298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1298" w14:paraId="0BF7B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8C7CF8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A2F6D4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E420D1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CBF13A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F22F36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0A0F3F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11298" w14:paraId="6F088CE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E2FDFE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436D715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E62A5A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F3A3D9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822.934,81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E19DE9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983.887,48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73EAED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119,6</w:t>
            </w:r>
          </w:p>
        </w:tc>
      </w:tr>
      <w:tr w:rsidR="00E11298" w14:paraId="2A0C096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11FE57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B571EA7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3FDEB6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4FB147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894.677,79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50BD5F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888.981,24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7DB16B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99,4</w:t>
            </w:r>
          </w:p>
        </w:tc>
      </w:tr>
      <w:tr w:rsidR="00E11298" w14:paraId="3C5F2CA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D24CE0" w14:textId="77777777" w:rsidR="00E11298" w:rsidRDefault="00E1129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0DC02A4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5E428A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2B96BB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423B4E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94.906,24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EA0218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E11298" w14:paraId="295AF34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401B7E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86B860A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022298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CF60FE2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CC5C2C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F8BC41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E11298" w14:paraId="7684089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332F87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3B30DE2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2867A6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41D2F42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17.725,00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AADCA8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8.418,70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DFDF3E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47,5</w:t>
            </w:r>
          </w:p>
        </w:tc>
      </w:tr>
      <w:tr w:rsidR="00E11298" w14:paraId="34A8BE8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49819C" w14:textId="77777777" w:rsidR="00E11298" w:rsidRDefault="00E1129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8FE1CE9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A7C4F3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3B81DC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17.725,00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F197C2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8.418,70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57C838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47,5</w:t>
            </w:r>
          </w:p>
        </w:tc>
      </w:tr>
      <w:tr w:rsidR="00E11298" w14:paraId="2A7C0FD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A2CF29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8F22A9E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59B741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5D819DF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655128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E760DF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E11298" w14:paraId="6D467E6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79B513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C249CA6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9A8B29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D96B4C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F646C9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065061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E11298" w14:paraId="213B432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6BBB6A" w14:textId="77777777" w:rsidR="00E11298" w:rsidRDefault="00E1129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401995C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65660A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088524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E8AB7E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07CC74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E11298" w14:paraId="1812C89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8BEDCE" w14:textId="77777777" w:rsidR="00E11298" w:rsidRDefault="00E1129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82EF259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13F336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4661EE7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BC7E48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86.487,54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453519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23A70248" w14:textId="77777777" w:rsidR="00E11298" w:rsidRDefault="00E11298">
      <w:pPr>
        <w:spacing w:after="0"/>
      </w:pPr>
    </w:p>
    <w:p w14:paraId="590F566D" w14:textId="77777777" w:rsidR="00E11298" w:rsidRDefault="00000000">
      <w:r>
        <w:t xml:space="preserve">Ostvareni prihodi poslovanja u izvještajnom razdoblju 01.01. do 30.09.2026.g.iznose 983.887,48€ veći su u odnosu na ostvarene prihode istog perioda u 2025 g. za 19,6 %.Iz proračuna grada ostvareno je 901.963,19 € prihoda što čini 22,3% više u odnosu na isti period prethodne godine. Ukupni rashodi  poslovanja izvještajnog perioda u iznosu od 888.981,24 € u odnosu na ostvarene rashode 2025 g u iznosu od 894.677,79 eura manji su za 0,6% i ,čine ih troškovi osoblja kao i troškova za usluge koji su proizišli iz proširenja programskog sadržaja. </w:t>
      </w:r>
      <w:r>
        <w:lastRenderedPageBreak/>
        <w:t>Ostvareni su troškovi za uredsku opremu u iznosu od 8.418,70 eura ,odnose se na troškove obnove informatičke opreme kao i namještaja.</w:t>
      </w:r>
    </w:p>
    <w:p w14:paraId="3C737E5F" w14:textId="77777777" w:rsidR="00E11298" w:rsidRDefault="00000000">
      <w:r>
        <w:br/>
      </w:r>
    </w:p>
    <w:p w14:paraId="35C3D622" w14:textId="77777777" w:rsidR="00E11298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1298" w14:paraId="74EBF6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FAA51A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9CAC9E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96D888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FD968C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855B18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046037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11298" w14:paraId="5A6C736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4FC7CF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EB11129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od međunarodnih organizacija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EC3E3E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1C9D07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39.682,40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C0DA79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8A585B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0D93EFD1" w14:textId="77777777" w:rsidR="00E11298" w:rsidRDefault="00E11298">
      <w:pPr>
        <w:spacing w:after="0"/>
      </w:pPr>
    </w:p>
    <w:p w14:paraId="7F63DDA5" w14:textId="77777777" w:rsidR="00E11298" w:rsidRDefault="00000000">
      <w:r>
        <w:t xml:space="preserve">Na ovoj poziciji </w:t>
      </w:r>
      <w:proofErr w:type="spellStart"/>
      <w:r>
        <w:t>nemas</w:t>
      </w:r>
      <w:proofErr w:type="spellEnd"/>
      <w:r>
        <w:t xml:space="preserve"> ostvarenih prihoda , jer ostvareni prihodi u 2025u  iznosu od 39.682,40 eura odnosili su  se na </w:t>
      </w:r>
      <w:proofErr w:type="spellStart"/>
      <w:r>
        <w:t>realizciju</w:t>
      </w:r>
      <w:proofErr w:type="spellEnd"/>
      <w:r>
        <w:t xml:space="preserve"> programa financiranog sredstvima EU- program kreativna </w:t>
      </w:r>
      <w:proofErr w:type="spellStart"/>
      <w:r>
        <w:t>europa</w:t>
      </w:r>
      <w:proofErr w:type="spellEnd"/>
      <w:r>
        <w:t> </w:t>
      </w:r>
    </w:p>
    <w:p w14:paraId="353AF00A" w14:textId="77777777" w:rsidR="00E11298" w:rsidRDefault="00E11298"/>
    <w:p w14:paraId="31177518" w14:textId="77777777" w:rsidR="00E11298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1298" w14:paraId="07C3E7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F3DBCE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444F9F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AF3BE3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9944FC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F8695D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EEEB41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11298" w14:paraId="31D9B17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996B6C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5BACB99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proračunskim korisnicima iz proračuna koji im nije nadležan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21A3B9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792A7E2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33.743,48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03F3B00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36.077,45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C76E27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106,9</w:t>
            </w:r>
          </w:p>
        </w:tc>
      </w:tr>
    </w:tbl>
    <w:p w14:paraId="0779561B" w14:textId="77777777" w:rsidR="00E11298" w:rsidRDefault="00E11298">
      <w:pPr>
        <w:spacing w:after="0"/>
      </w:pPr>
    </w:p>
    <w:p w14:paraId="54E90EAB" w14:textId="77777777" w:rsidR="00E11298" w:rsidRDefault="00000000">
      <w:r>
        <w:t>Ostvareni prihodi u iznosu od 36.077,45 €  veći su u odnosu na isto razdoblje prethodne godine za 6,9 % odnose se na uplate državnog proračuna za realizaciju programskog sadržaja.</w:t>
      </w:r>
    </w:p>
    <w:p w14:paraId="0BE48D31" w14:textId="77777777" w:rsidR="00E11298" w:rsidRDefault="00E11298"/>
    <w:p w14:paraId="5A0946D3" w14:textId="77777777" w:rsidR="00E11298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1298" w14:paraId="1359A7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EEE512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D6A3E7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5AAFE1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1A3836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EB318F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D8E86E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11298" w14:paraId="3C81DF2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802233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BACFB82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pruženih usluga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39832B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69D366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9.290,08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DFD488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45.846,84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E95580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493,5</w:t>
            </w:r>
          </w:p>
        </w:tc>
      </w:tr>
    </w:tbl>
    <w:p w14:paraId="5D5A91DD" w14:textId="77777777" w:rsidR="00E11298" w:rsidRDefault="00E11298">
      <w:pPr>
        <w:spacing w:after="0"/>
      </w:pPr>
    </w:p>
    <w:p w14:paraId="769ABC0D" w14:textId="77777777" w:rsidR="00E11298" w:rsidRDefault="00000000">
      <w:r>
        <w:t>Ostvareni vlastiti prihodi u iznosu od 45.846,84 eura u odnosu na isto razdoblje prethodne godine su veći u 400% iznosu radi bolje naplate.</w:t>
      </w:r>
    </w:p>
    <w:p w14:paraId="292D26BA" w14:textId="77777777" w:rsidR="00E11298" w:rsidRDefault="00E11298"/>
    <w:p w14:paraId="4433658B" w14:textId="77777777" w:rsidR="00E11298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1298" w14:paraId="4B4A8D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CB5347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466CBC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C64D01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84EEA3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C3C3CC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3B481F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11298" w14:paraId="3E57970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110F20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77E0056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DFC88C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1D6C83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717.629,49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6D8CCA3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895.263,48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2F442E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124,8</w:t>
            </w:r>
          </w:p>
        </w:tc>
      </w:tr>
    </w:tbl>
    <w:p w14:paraId="414A3DEA" w14:textId="77777777" w:rsidR="00E11298" w:rsidRDefault="00E11298">
      <w:pPr>
        <w:spacing w:after="0"/>
      </w:pPr>
    </w:p>
    <w:p w14:paraId="58360755" w14:textId="77777777" w:rsidR="00E11298" w:rsidRDefault="00000000">
      <w:r>
        <w:lastRenderedPageBreak/>
        <w:t xml:space="preserve">Ukupni realizirani prihodi  iz nadležnog proračuna za financiranje rashoda poslovanja  iznosu od 895.263,48 eura, za izvještajno razdoblje 01-09-2026 veći su za 24,8% .u odnosu na isti period 2025.g., U 2026.g veća realizacija </w:t>
      </w:r>
      <w:proofErr w:type="spellStart"/>
      <w:r>
        <w:t>proizilazi</w:t>
      </w:r>
      <w:proofErr w:type="spellEnd"/>
      <w:r>
        <w:t xml:space="preserve"> iz programskog sadržaja.</w:t>
      </w:r>
    </w:p>
    <w:p w14:paraId="2BC4331A" w14:textId="77777777" w:rsidR="00E11298" w:rsidRDefault="00E11298"/>
    <w:p w14:paraId="20E94384" w14:textId="77777777" w:rsidR="00E11298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1298" w14:paraId="05FF7A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CFD4FA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2A533C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C80B87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6EEEA5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C5F70C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A36FA9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11298" w14:paraId="75922C7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0159D1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FDF70BC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za nabavu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F48C8E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5C0D62B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20.106,99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E4D409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6.699,71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A741BF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33,3</w:t>
            </w:r>
          </w:p>
        </w:tc>
      </w:tr>
    </w:tbl>
    <w:p w14:paraId="03C13A56" w14:textId="77777777" w:rsidR="00E11298" w:rsidRDefault="00E11298">
      <w:pPr>
        <w:spacing w:after="0"/>
      </w:pPr>
    </w:p>
    <w:p w14:paraId="26E7AC04" w14:textId="77777777" w:rsidR="00E11298" w:rsidRDefault="00000000">
      <w:r>
        <w:t xml:space="preserve">Ostvareni prihodi za nabavu nefinancijske imovine u iznosu od 6699,71 eura u odnosu na isti period prethodne godine manji su za 33,3 %  i se </w:t>
      </w:r>
      <w:proofErr w:type="spellStart"/>
      <w:r>
        <w:t>se</w:t>
      </w:r>
      <w:proofErr w:type="spellEnd"/>
      <w:r>
        <w:t xml:space="preserve"> na ulaganja u obnovu računalne i uredske opreme.</w:t>
      </w:r>
    </w:p>
    <w:p w14:paraId="20BEE6D4" w14:textId="77777777" w:rsidR="00E11298" w:rsidRDefault="00E11298"/>
    <w:p w14:paraId="56AA1088" w14:textId="77777777" w:rsidR="00E11298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1298" w14:paraId="2BB0BB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49101D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FC1926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5DC73B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B1092A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B944DC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937307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11298" w14:paraId="720D52C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232150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CC1DDB7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Plaće za redovan rad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63A5A6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DD6A7FF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391.252,55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F7C18B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371.891,42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C8DE84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95,1</w:t>
            </w:r>
          </w:p>
        </w:tc>
      </w:tr>
    </w:tbl>
    <w:p w14:paraId="042E9569" w14:textId="77777777" w:rsidR="00E11298" w:rsidRDefault="00E11298">
      <w:pPr>
        <w:spacing w:after="0"/>
      </w:pPr>
    </w:p>
    <w:p w14:paraId="0A269844" w14:textId="77777777" w:rsidR="00E11298" w:rsidRDefault="00000000">
      <w:r>
        <w:t xml:space="preserve">Ostvareni rashodi za zaposlene u iznosu od 371.891,42 €, manji su za 4,9% u odnosu na isti period prošle godine radi izmjene načina evidentiranja </w:t>
      </w:r>
      <w:proofErr w:type="spellStart"/>
      <w:r>
        <w:t>troškova.U</w:t>
      </w:r>
      <w:proofErr w:type="spellEnd"/>
      <w:r>
        <w:t xml:space="preserve"> 2025 g u prvom dijelu godine evidentirani su </w:t>
      </w:r>
      <w:proofErr w:type="spellStart"/>
      <w:r>
        <w:t>tr</w:t>
      </w:r>
      <w:proofErr w:type="spellEnd"/>
      <w:r>
        <w:t xml:space="preserve"> pl.12-24, kao i trajnog bolovanja</w:t>
      </w:r>
    </w:p>
    <w:p w14:paraId="05AC283F" w14:textId="77777777" w:rsidR="00E11298" w:rsidRDefault="00E11298"/>
    <w:p w14:paraId="3890AD90" w14:textId="77777777" w:rsidR="00E11298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1298" w14:paraId="6779D2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5F3B64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762924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1544AA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F7E787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7A019B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9C6FCD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11298" w14:paraId="0093D51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98FFAD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3957DB1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rashodi za zaposlene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03D415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2EBE8DF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22.877,70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51722C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24.230,40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9606E8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105,9</w:t>
            </w:r>
          </w:p>
        </w:tc>
      </w:tr>
    </w:tbl>
    <w:p w14:paraId="4263837D" w14:textId="77777777" w:rsidR="00E11298" w:rsidRDefault="00E11298">
      <w:pPr>
        <w:spacing w:after="0"/>
      </w:pPr>
    </w:p>
    <w:p w14:paraId="7EB836F6" w14:textId="77777777" w:rsidR="00E11298" w:rsidRDefault="00000000">
      <w:r>
        <w:t xml:space="preserve">Realizirani ostali troškovi za zaposlene u iznosu od 24.230,40 eura veći su za 5,9% u odnosu na izvršene troškove prethodne godine koji su iznosili 22.877,70 radi isplate naknada </w:t>
      </w:r>
      <w:proofErr w:type="spellStart"/>
      <w:r>
        <w:t>jub.nagrada</w:t>
      </w:r>
      <w:proofErr w:type="spellEnd"/>
    </w:p>
    <w:p w14:paraId="7C217DE4" w14:textId="77777777" w:rsidR="00E11298" w:rsidRDefault="00E11298"/>
    <w:p w14:paraId="2BE77DDA" w14:textId="77777777" w:rsidR="00E11298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1298" w14:paraId="74D447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D3EEEE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821F63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FB0DC8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4C6BF3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D62F41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DFB29E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11298" w14:paraId="553540A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D01C0A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0D0561E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Doprinosi za obvezno zdravstveno osiguranje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84965D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08942FC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64.556,62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DB5ED1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61.362,43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D14447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95,1</w:t>
            </w:r>
          </w:p>
        </w:tc>
      </w:tr>
    </w:tbl>
    <w:p w14:paraId="76FE3BA1" w14:textId="77777777" w:rsidR="00E11298" w:rsidRDefault="00E11298">
      <w:pPr>
        <w:spacing w:after="0"/>
      </w:pPr>
    </w:p>
    <w:p w14:paraId="12427E16" w14:textId="77777777" w:rsidR="00E11298" w:rsidRDefault="00000000">
      <w:r>
        <w:t xml:space="preserve">Ukupni rashodi za doprinose u iznosu od 61.362,43 u  kao i kod  rashoda za plaće manji su za 4,9% u odnosu na isti period prošle godine radi izmjene načina evidentiranja </w:t>
      </w:r>
      <w:proofErr w:type="spellStart"/>
      <w:r>
        <w:t>troškova.U</w:t>
      </w:r>
      <w:proofErr w:type="spellEnd"/>
      <w:r>
        <w:t xml:space="preserve"> 2025 g u prvom dijelu godine evidentirani su </w:t>
      </w:r>
      <w:proofErr w:type="spellStart"/>
      <w:r>
        <w:t>tr</w:t>
      </w:r>
      <w:proofErr w:type="spellEnd"/>
      <w:r>
        <w:t xml:space="preserve"> pl.12-24, kao i trajnog bolovanja</w:t>
      </w:r>
    </w:p>
    <w:p w14:paraId="1BEBC95E" w14:textId="77777777" w:rsidR="00E11298" w:rsidRDefault="00E11298"/>
    <w:p w14:paraId="3F98D78A" w14:textId="77777777" w:rsidR="00E11298" w:rsidRDefault="00000000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1298" w14:paraId="0D85E2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91B268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76217D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EF8CDB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FB7C3C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D9D8FF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668841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11298" w14:paraId="5A00D7C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4A88FD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A764561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Energija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504A31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13B1D3C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18.145,67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DD3BB3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13.660,87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47FEA4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75,3</w:t>
            </w:r>
          </w:p>
        </w:tc>
      </w:tr>
    </w:tbl>
    <w:p w14:paraId="6D6202D1" w14:textId="77777777" w:rsidR="00E11298" w:rsidRDefault="00E11298">
      <w:pPr>
        <w:spacing w:after="0"/>
      </w:pPr>
    </w:p>
    <w:p w14:paraId="641307DB" w14:textId="77777777" w:rsidR="00E11298" w:rsidRDefault="00000000">
      <w:r>
        <w:t>Troškovi energije izvještajnog perioda u iznosu od 13.660,87 eura ,  niži su za 24,7 % u odnosu na isti period 2025 g radi ne pristiglih računa.</w:t>
      </w:r>
    </w:p>
    <w:p w14:paraId="4921472E" w14:textId="77777777" w:rsidR="00E11298" w:rsidRDefault="00E11298"/>
    <w:p w14:paraId="1CB49BC3" w14:textId="77777777" w:rsidR="00E11298" w:rsidRDefault="00000000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1298" w14:paraId="06931D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C83878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2B2903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D134A1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DCC47A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6A5ACF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2A6C8C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11298" w14:paraId="0CF1442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D75EF9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5634E0C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telefona, interneta, pošte i prijevoza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B6092A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8A4BD4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2.187,58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38BC700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5.215,20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5E33AC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238,4</w:t>
            </w:r>
          </w:p>
        </w:tc>
      </w:tr>
    </w:tbl>
    <w:p w14:paraId="1ED11B09" w14:textId="77777777" w:rsidR="00E11298" w:rsidRDefault="00E11298">
      <w:pPr>
        <w:spacing w:after="0"/>
      </w:pPr>
    </w:p>
    <w:p w14:paraId="5706F3F2" w14:textId="77777777" w:rsidR="00E11298" w:rsidRDefault="00000000">
      <w:r>
        <w:t xml:space="preserve">Troškovi </w:t>
      </w:r>
      <w:proofErr w:type="spellStart"/>
      <w:r>
        <w:t>telegona</w:t>
      </w:r>
      <w:proofErr w:type="spellEnd"/>
      <w:r>
        <w:t>, pošte, prijevoza u iznosu od 5.215,20 eura veći su od istih troškova izvještajnog razdoblja 2025 .</w:t>
      </w:r>
      <w:proofErr w:type="spellStart"/>
      <w:r>
        <w:t>g.radi</w:t>
      </w:r>
      <w:proofErr w:type="spellEnd"/>
      <w:r>
        <w:t xml:space="preserve"> veće realizacije programa i potrebe za prijevozničkim uslugama.</w:t>
      </w:r>
    </w:p>
    <w:p w14:paraId="40C97649" w14:textId="77777777" w:rsidR="00E11298" w:rsidRDefault="00E11298"/>
    <w:p w14:paraId="0BCBB387" w14:textId="77777777" w:rsidR="00E11298" w:rsidRDefault="00000000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1298" w14:paraId="44B906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B2EFD4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A74AD2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EE139C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731FC9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97533C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61103F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11298" w14:paraId="18D6638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3B062A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8682C6F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promidžbe i informiranja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7D7A7D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D0D0EB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14.876,24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4EBBA75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19.797,92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5D1AB6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133,1</w:t>
            </w:r>
          </w:p>
        </w:tc>
      </w:tr>
    </w:tbl>
    <w:p w14:paraId="73B405DB" w14:textId="77777777" w:rsidR="00E11298" w:rsidRDefault="00E11298">
      <w:pPr>
        <w:spacing w:after="0"/>
      </w:pPr>
    </w:p>
    <w:p w14:paraId="5C519306" w14:textId="77777777" w:rsidR="00E11298" w:rsidRDefault="00000000">
      <w:r>
        <w:t>Troškovi promidžbe izvještajnog razdoblja u iznosu od 19.797,92 veći su za 33,1 % nego u istom periodu 2025 radi veće realizacije programa.</w:t>
      </w:r>
    </w:p>
    <w:p w14:paraId="40823FBF" w14:textId="77777777" w:rsidR="00E11298" w:rsidRDefault="00E11298"/>
    <w:p w14:paraId="5FD451CF" w14:textId="77777777" w:rsidR="00E11298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1298" w14:paraId="74DCBE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5360B7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B2499C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BECCB4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BFBF93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254E5A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3BDEBC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11298" w14:paraId="02F7F80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932C0E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00DF405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Zakupnine i najamnine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5742FA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B13E86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37.655,66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B85C05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52.881,25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AEEE47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140,4</w:t>
            </w:r>
          </w:p>
        </w:tc>
      </w:tr>
    </w:tbl>
    <w:p w14:paraId="7DF3F7E4" w14:textId="77777777" w:rsidR="00E11298" w:rsidRDefault="00E11298">
      <w:pPr>
        <w:spacing w:after="0"/>
      </w:pPr>
    </w:p>
    <w:p w14:paraId="1379D8A0" w14:textId="77777777" w:rsidR="00E11298" w:rsidRDefault="00000000">
      <w:r>
        <w:t>Troškovi zakupnina i najamnina izvještajnog razdoblja u iznosu od 52.881,25 veći su za 40,4 % nego u istom periodu 2025 radi veće realizacije programa.</w:t>
      </w:r>
    </w:p>
    <w:p w14:paraId="447820CE" w14:textId="77777777" w:rsidR="00E11298" w:rsidRDefault="00E11298"/>
    <w:p w14:paraId="4F8F5EE5" w14:textId="77777777" w:rsidR="00E11298" w:rsidRDefault="00000000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1298" w14:paraId="01F137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384BC9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C03AA1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961FD0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4F22A4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F0AA44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C0F7DA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11298" w14:paraId="70E47A3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EAB9B0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0E25168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Intelektualne i osobne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59E3AB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7FC547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95.681,33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C00A70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116.825,51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5D35C3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122,1</w:t>
            </w:r>
          </w:p>
        </w:tc>
      </w:tr>
    </w:tbl>
    <w:p w14:paraId="0830897D" w14:textId="77777777" w:rsidR="00E11298" w:rsidRDefault="00E11298">
      <w:pPr>
        <w:spacing w:after="0"/>
      </w:pPr>
    </w:p>
    <w:p w14:paraId="4917323D" w14:textId="77777777" w:rsidR="00E11298" w:rsidRDefault="00000000">
      <w:r>
        <w:t xml:space="preserve">Intelektualne usluge  izvještajnog razdoblja iznose 116.825,51 </w:t>
      </w:r>
      <w:proofErr w:type="spellStart"/>
      <w:r>
        <w:t>eur</w:t>
      </w:r>
      <w:proofErr w:type="spellEnd"/>
      <w:r>
        <w:t xml:space="preserve"> , veće su u odnosu na isti period 2025 g za 22,1% radi veće realizacije programskog sadržaja u odnosu na prethodnu godinu.</w:t>
      </w:r>
    </w:p>
    <w:p w14:paraId="19EF1FFC" w14:textId="77777777" w:rsidR="00E11298" w:rsidRDefault="00E11298"/>
    <w:p w14:paraId="05AAC783" w14:textId="77777777" w:rsidR="00E11298" w:rsidRDefault="00000000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1298" w14:paraId="40649F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B4B294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337DE7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71F237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660603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019FB8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592EC8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11298" w14:paraId="6ED9A3E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533996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6D51F95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298D25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187B23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118.417,91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38DE7B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121.809,08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BBFCAF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102,9</w:t>
            </w:r>
          </w:p>
        </w:tc>
      </w:tr>
    </w:tbl>
    <w:p w14:paraId="2E71EF6C" w14:textId="77777777" w:rsidR="00E11298" w:rsidRDefault="00E11298">
      <w:pPr>
        <w:spacing w:after="0"/>
      </w:pPr>
    </w:p>
    <w:p w14:paraId="63FACAB0" w14:textId="77777777" w:rsidR="00E11298" w:rsidRDefault="00000000">
      <w:r>
        <w:t>Ostvareni rashodi za usluge u periodu od 01-09-2026 g. u iznosu od 121.809,08 eura na razini su ostvarenih rashoda prethodnog perioda u 2025.g.</w:t>
      </w:r>
    </w:p>
    <w:p w14:paraId="273EB494" w14:textId="77777777" w:rsidR="00E11298" w:rsidRDefault="00E11298"/>
    <w:p w14:paraId="2BA26829" w14:textId="77777777" w:rsidR="00E11298" w:rsidRDefault="00000000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1298" w14:paraId="75C8E0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82B0EF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CA719B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75044C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32D245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B96D6C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A77F3C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11298" w14:paraId="0215526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617DA2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51D8FAF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za rad predstavničkih i izvršnih tijela, povjerenstava i slično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1E12A0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BD6D1A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154,41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0F4447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3.350,64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BB3CB9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2170,0</w:t>
            </w:r>
          </w:p>
        </w:tc>
      </w:tr>
    </w:tbl>
    <w:p w14:paraId="070656E4" w14:textId="77777777" w:rsidR="00E11298" w:rsidRDefault="00E11298">
      <w:pPr>
        <w:spacing w:after="0"/>
      </w:pPr>
    </w:p>
    <w:p w14:paraId="194021C7" w14:textId="77777777" w:rsidR="00E11298" w:rsidRDefault="00000000">
      <w:r>
        <w:t>Povećanje troškova za rad članova upravnog vijeća u odnosu na isti period prethodne godine veći je radi povećanja naknade za rad kao i većeg broja održanih sjednica u izvještajnom razdoblju.</w:t>
      </w:r>
    </w:p>
    <w:p w14:paraId="4C5C9B8F" w14:textId="77777777" w:rsidR="00E11298" w:rsidRDefault="00E11298"/>
    <w:p w14:paraId="17C8AA76" w14:textId="77777777" w:rsidR="00E11298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1298" w14:paraId="6CFB11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402313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8E37D7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0105D4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495DDE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A31545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73C936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11298" w14:paraId="21E0E84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ECA8B6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0113DAF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Premije osiguranja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784E3F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5EA17B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427,28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658FF4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2.396,34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5033D2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560,8</w:t>
            </w:r>
          </w:p>
        </w:tc>
      </w:tr>
    </w:tbl>
    <w:p w14:paraId="4C3AE286" w14:textId="77777777" w:rsidR="00E11298" w:rsidRDefault="00E11298">
      <w:pPr>
        <w:spacing w:after="0"/>
      </w:pPr>
    </w:p>
    <w:p w14:paraId="0A111184" w14:textId="77777777" w:rsidR="00E11298" w:rsidRDefault="00000000">
      <w:r>
        <w:t>Troškovi osiguranja odnose se na godišnje osiguranje ustanove</w:t>
      </w:r>
    </w:p>
    <w:p w14:paraId="4BD99878" w14:textId="77777777" w:rsidR="00E11298" w:rsidRDefault="00E11298"/>
    <w:p w14:paraId="75BB112D" w14:textId="77777777" w:rsidR="00E11298" w:rsidRDefault="00000000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1298" w14:paraId="62FD4E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8EE688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2EBA90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B7E0E8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3BFFC5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CFFA17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BA0FD0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11298" w14:paraId="124798B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BFC120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960BBA6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Reprezentacija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0B8CAC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207341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1.180,54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F27D7A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2.546,36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C46446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215,7</w:t>
            </w:r>
          </w:p>
        </w:tc>
      </w:tr>
    </w:tbl>
    <w:p w14:paraId="5FB967CF" w14:textId="77777777" w:rsidR="00E11298" w:rsidRDefault="00E11298">
      <w:pPr>
        <w:spacing w:after="0"/>
      </w:pPr>
    </w:p>
    <w:p w14:paraId="66D0622A" w14:textId="77777777" w:rsidR="00E11298" w:rsidRDefault="00000000">
      <w:r>
        <w:t>Povećanje troškova reprezentacije u izvještajnom periodu u odnosu na 2025 g odnosi se na veći programski sadržaj.</w:t>
      </w:r>
    </w:p>
    <w:p w14:paraId="6352C9A9" w14:textId="77777777" w:rsidR="00E11298" w:rsidRDefault="00E11298"/>
    <w:p w14:paraId="7A0F4184" w14:textId="77777777" w:rsidR="00E11298" w:rsidRDefault="00000000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1298" w14:paraId="17408C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515F16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B9ABD3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01BFE0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2AE8BE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2F77F3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195E38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11298" w14:paraId="638C951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54EB81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DB7E0B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Troškovi sudskih postupaka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7F3F18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DA4400D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5.849,74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3A25BD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C6969B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233FA86F" w14:textId="77777777" w:rsidR="00E11298" w:rsidRDefault="00E11298">
      <w:pPr>
        <w:spacing w:after="0"/>
      </w:pPr>
    </w:p>
    <w:p w14:paraId="5C2D7C72" w14:textId="77777777" w:rsidR="00E11298" w:rsidRDefault="00000000">
      <w:r>
        <w:t>U izvještajnom razdoblju nije bilo sudskih troškova.</w:t>
      </w:r>
    </w:p>
    <w:p w14:paraId="580BFE40" w14:textId="77777777" w:rsidR="00E11298" w:rsidRDefault="00E11298"/>
    <w:p w14:paraId="5F25B91C" w14:textId="77777777" w:rsidR="00E11298" w:rsidRDefault="00000000">
      <w:pPr>
        <w:keepNext/>
        <w:spacing w:line="240" w:lineRule="auto"/>
        <w:jc w:val="center"/>
      </w:pPr>
      <w:r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1298" w14:paraId="4D3C5B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3B5B89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3373FC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F53C85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1FC070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2667ED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6D9D68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11298" w14:paraId="1E3B1AD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A22ED7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BEBA27B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C52141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99628C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31.414,67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668DF2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4.158,79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6044C6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13,2</w:t>
            </w:r>
          </w:p>
        </w:tc>
      </w:tr>
    </w:tbl>
    <w:p w14:paraId="5C80E1A6" w14:textId="77777777" w:rsidR="00E11298" w:rsidRDefault="00E11298">
      <w:pPr>
        <w:spacing w:after="0"/>
      </w:pPr>
    </w:p>
    <w:p w14:paraId="575D84B4" w14:textId="77777777" w:rsidR="00E11298" w:rsidRDefault="00000000">
      <w:r>
        <w:t xml:space="preserve">Rashodi na ovoj poziciji u odnosu na prethodni period 2025.g. manji su radi </w:t>
      </w:r>
      <w:proofErr w:type="spellStart"/>
      <w:r>
        <w:t>nerealizacije</w:t>
      </w:r>
      <w:proofErr w:type="spellEnd"/>
      <w:r>
        <w:t xml:space="preserve"> troškova na ovoj poziciji u izvještajnom razdoblju.</w:t>
      </w:r>
    </w:p>
    <w:p w14:paraId="39B8E0B5" w14:textId="77777777" w:rsidR="00E11298" w:rsidRDefault="00E11298"/>
    <w:p w14:paraId="04914823" w14:textId="77777777" w:rsidR="00E11298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1298" w14:paraId="43CADF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892C06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6ABCB2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D5BC52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A696D2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F4A1AC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EB23D7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11298" w14:paraId="497919C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F59645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092BBA4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Uredska oprema i namještaj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3575F7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FB7A72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17.725,00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9528AE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8.418,70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4656B3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47,5</w:t>
            </w:r>
          </w:p>
        </w:tc>
      </w:tr>
    </w:tbl>
    <w:p w14:paraId="45DE8770" w14:textId="77777777" w:rsidR="00E11298" w:rsidRDefault="00E11298">
      <w:pPr>
        <w:spacing w:after="0"/>
      </w:pPr>
    </w:p>
    <w:p w14:paraId="04FEAA9C" w14:textId="77777777" w:rsidR="00E11298" w:rsidRDefault="00000000">
      <w:r>
        <w:t>Ostvareni rashodi za nabavku nefinancijske imovine u iznosu od 6.699,71 eura  uloženi su  u obnovu  opreme .</w:t>
      </w:r>
    </w:p>
    <w:p w14:paraId="38E3CAC2" w14:textId="77777777" w:rsidR="00E11298" w:rsidRDefault="00E11298"/>
    <w:p w14:paraId="15E65523" w14:textId="77777777" w:rsidR="00E11298" w:rsidRDefault="00000000">
      <w:pPr>
        <w:keepNext/>
        <w:spacing w:line="240" w:lineRule="auto"/>
        <w:jc w:val="center"/>
      </w:pPr>
      <w:r>
        <w:rPr>
          <w:sz w:val="28"/>
        </w:rPr>
        <w:t>Bilješka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1298" w14:paraId="081211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5CDF54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F07B86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BF8DA3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A96469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7DBA7B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67CC36" w14:textId="77777777" w:rsidR="00E11298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11298" w14:paraId="032CD8B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250D0B" w14:textId="77777777" w:rsidR="00E11298" w:rsidRDefault="00E1129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072395D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Višak prihoda i primitaka raspoloživ u sljedećem razdoblju (šifre X005 + '9221-9222' - Y005 - '9222-9221')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0F5A82" w14:textId="77777777" w:rsidR="00E11298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X006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101023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47C4AB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28.126,62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507F35" w14:textId="77777777" w:rsidR="00E11298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6A83A53F" w14:textId="77777777" w:rsidR="00E11298" w:rsidRDefault="00E11298">
      <w:pPr>
        <w:spacing w:after="0"/>
      </w:pPr>
    </w:p>
    <w:p w14:paraId="576752E1" w14:textId="77777777" w:rsidR="00E11298" w:rsidRDefault="00000000">
      <w:r>
        <w:t>Višak prihoda poslovanja rezultat je maksimalnih ušteda, kao I dobrog raspolaganja sredstvima ,  većom naplatom u promatranom periodu, čime je preneseni manjak sredstava  pokriven, i ostvaren višak za prijenos u naredni period u iznosu od 28.126,62 €.</w:t>
      </w:r>
    </w:p>
    <w:p w14:paraId="31E36F49" w14:textId="77777777" w:rsidR="00E11298" w:rsidRDefault="00E11298"/>
    <w:sectPr w:rsidR="00E112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298"/>
    <w:rsid w:val="00143F7C"/>
    <w:rsid w:val="002206CE"/>
    <w:rsid w:val="00E1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4A252"/>
  <w15:docId w15:val="{9E3F579D-D37B-4B0C-B439-35AE02BC4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1561</Words>
  <Characters>8900</Characters>
  <Application>Microsoft Office Word</Application>
  <DocSecurity>0</DocSecurity>
  <Lines>74</Lines>
  <Paragraphs>20</Paragraphs>
  <ScaleCrop>false</ScaleCrop>
  <Company/>
  <LinksUpToDate>false</LinksUpToDate>
  <CharactersWithSpaces>10441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</dc:creator>
  <cp:lastModifiedBy>Magdalena Ivkić</cp:lastModifiedBy>
  <cp:revision>2</cp:revision>
  <dcterms:created xsi:type="dcterms:W3CDTF">2026-10-14T13:24:00Z</dcterms:created>
  <dcterms:modified xsi:type="dcterms:W3CDTF">2026-10-14T13:24:00Z</dcterms:modified>
</cp:coreProperties>
</file>